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77" w:rsidRDefault="00CC110C">
      <w:pPr>
        <w:spacing w:after="120"/>
        <w:jc w:val="center"/>
        <w:rPr>
          <w:rFonts w:ascii="PT Astra Serif" w:eastAsia="PT Astra Serif" w:hAnsi="PT Astra Serif" w:cs="PT Astra Serif"/>
          <w:b/>
          <w:sz w:val="12"/>
          <w:szCs w:val="12"/>
        </w:rPr>
      </w:pPr>
      <w:r>
        <w:rPr>
          <w:rFonts w:ascii="PT Astra Serif" w:eastAsia="PT Astra Serif" w:hAnsi="PT Astra Serif" w:cs="PT Astra Serif"/>
          <w:noProof/>
          <w:lang w:eastAsia="ru-RU" w:bidi="ar-SA"/>
        </w:rPr>
        <mc:AlternateContent>
          <mc:Choice Requires="wpg">
            <w:drawing>
              <wp:inline distT="0" distB="0" distL="0" distR="0">
                <wp:extent cx="676275" cy="619125"/>
                <wp:effectExtent l="0" t="0" r="9525" b="9525"/>
                <wp:docPr id="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762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.25pt;height:48.7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EC4A77" w:rsidRDefault="00CC110C">
      <w:pPr>
        <w:pStyle w:val="af"/>
        <w:spacing w:before="0" w:after="0" w:line="360" w:lineRule="exact"/>
        <w:rPr>
          <w:rFonts w:ascii="PT Astra Serif" w:eastAsia="PT Astra Serif" w:hAnsi="PT Astra Serif" w:cs="PT Astra Serif"/>
          <w:sz w:val="30"/>
          <w:szCs w:val="30"/>
        </w:rPr>
      </w:pPr>
      <w:r>
        <w:rPr>
          <w:rFonts w:ascii="PT Astra Serif" w:eastAsia="PT Astra Serif" w:hAnsi="PT Astra Serif" w:cs="PT Astra Serif"/>
          <w:sz w:val="30"/>
          <w:szCs w:val="30"/>
        </w:rPr>
        <w:t>Департамент ГРАДОСТРОИТЕЛЬНОГО РАЗВИТИЯ</w:t>
      </w:r>
    </w:p>
    <w:p w:rsidR="00EC4A77" w:rsidRDefault="00CC110C">
      <w:pPr>
        <w:pStyle w:val="af"/>
        <w:spacing w:before="0" w:after="0" w:line="360" w:lineRule="exact"/>
        <w:rPr>
          <w:rFonts w:ascii="PT Astra Serif" w:eastAsia="PT Astra Serif" w:hAnsi="PT Astra Serif" w:cs="PT Astra Serif"/>
          <w:sz w:val="30"/>
          <w:szCs w:val="30"/>
        </w:rPr>
      </w:pPr>
      <w:r>
        <w:rPr>
          <w:rFonts w:ascii="PT Astra Serif" w:eastAsia="PT Astra Serif" w:hAnsi="PT Astra Serif" w:cs="PT Astra Serif"/>
          <w:sz w:val="30"/>
          <w:szCs w:val="30"/>
        </w:rPr>
        <w:t>Томской области</w:t>
      </w:r>
    </w:p>
    <w:p w:rsidR="00EC4A77" w:rsidRDefault="00CC110C">
      <w:pPr>
        <w:pStyle w:val="af"/>
        <w:spacing w:before="240" w:after="0"/>
        <w:rPr>
          <w:rFonts w:ascii="PT Astra Serif" w:eastAsia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>пРИКАЗ</w:t>
      </w:r>
    </w:p>
    <w:p w:rsidR="00EC4A77" w:rsidRDefault="00EC4A77"/>
    <w:tbl>
      <w:tblPr>
        <w:tblW w:w="9638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669"/>
        <w:gridCol w:w="2268"/>
      </w:tblGrid>
      <w:tr w:rsidR="00EC4A77">
        <w:tc>
          <w:tcPr>
            <w:tcW w:w="1701" w:type="dxa"/>
            <w:tcBorders>
              <w:bottom w:val="none" w:sz="4" w:space="0" w:color="000000"/>
            </w:tcBorders>
          </w:tcPr>
          <w:p w:rsidR="00EC4A77" w:rsidRDefault="00DA14BC">
            <w:pPr>
              <w:pStyle w:val="2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left"/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15.07.2026</w:t>
            </w:r>
          </w:p>
        </w:tc>
        <w:tc>
          <w:tcPr>
            <w:tcW w:w="5669" w:type="dxa"/>
            <w:tcBorders>
              <w:bottom w:val="none" w:sz="4" w:space="0" w:color="000000"/>
            </w:tcBorders>
            <w:tcMar>
              <w:right w:w="85" w:type="dxa"/>
            </w:tcMar>
          </w:tcPr>
          <w:p w:rsidR="00EC4A77" w:rsidRDefault="00EC4A77">
            <w:pPr>
              <w:pStyle w:val="2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right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none" w:sz="4" w:space="0" w:color="000000"/>
            </w:tcBorders>
          </w:tcPr>
          <w:p w:rsidR="00EC4A77" w:rsidRDefault="00CC110C" w:rsidP="00DA14BC">
            <w:pPr>
              <w:pStyle w:val="2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right"/>
              <w:rPr>
                <w:rFonts w:ascii="PT Astra Serif" w:eastAsia="PT Astra Serif" w:hAnsi="PT Astra Serif" w:cs="PT Astra Serif"/>
                <w:sz w:val="28"/>
                <w:szCs w:val="28"/>
                <w:lang w:val="en-US"/>
              </w:rPr>
            </w:pPr>
            <w:bookmarkStart w:id="0" w:name="РегНомер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№ </w:t>
            </w:r>
            <w:r w:rsidR="00DA14BC">
              <w:rPr>
                <w:rFonts w:ascii="PT Astra Serif" w:eastAsia="PT Astra Serif" w:hAnsi="PT Astra Serif" w:cs="PT Astra Serif"/>
                <w:sz w:val="28"/>
                <w:szCs w:val="28"/>
              </w:rPr>
              <w:t>73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lang w:val="en-US"/>
              </w:rPr>
              <w:t xml:space="preserve"> </w:t>
            </w:r>
            <w:bookmarkEnd w:id="0"/>
          </w:p>
        </w:tc>
      </w:tr>
    </w:tbl>
    <w:p w:rsidR="00EC4A77" w:rsidRDefault="00EC4A7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C4A77" w:rsidRDefault="00CC110C">
      <w:pPr>
        <w:pStyle w:val="ConsPlusNormal"/>
        <w:ind w:firstLine="5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внесении изменений в Генеральный план муниципального образования </w:t>
      </w:r>
    </w:p>
    <w:p w:rsidR="00EC4A77" w:rsidRDefault="00CC110C">
      <w:pPr>
        <w:pStyle w:val="ConsPlusNormal"/>
        <w:ind w:firstLine="540"/>
        <w:jc w:val="center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Воронинское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 Томского муниципального района Томской области</w:t>
      </w:r>
    </w:p>
    <w:p w:rsidR="00EC4A77" w:rsidRDefault="00EC4A77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EC4A77" w:rsidRDefault="00CC110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соответствии со статьями 23, 24, 25 Градостроительного кодекса Российской Федерации, руководствуясь Уставом (Основным Законом) Томской области, Законом Томской области от 27 декабря 2023 года № 126-ОЗ </w:t>
      </w:r>
      <w:r>
        <w:rPr>
          <w:rFonts w:ascii="PT Astra Serif" w:hAnsi="PT Astra Serif" w:cs="PT Astra Serif"/>
          <w:sz w:val="28"/>
          <w:szCs w:val="28"/>
        </w:rPr>
        <w:br/>
        <w:t>«О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 области», постановлением Губернатора Томской области от 04.02.2022 № 6 «Об утверждении Положения о Департаменте градостроительного развития Томской области»,</w:t>
      </w:r>
    </w:p>
    <w:p w:rsidR="00EC4A77" w:rsidRDefault="00EC4A7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C4A77" w:rsidRDefault="00CC110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ПРИКАЗЫВАЮ:</w:t>
      </w:r>
    </w:p>
    <w:p w:rsidR="00EC4A77" w:rsidRDefault="00EC4A7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C4A77" w:rsidRDefault="00CC1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 Внести в Генеральный план муниципального образования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Воронинское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сельское поселение Томского муниципального района Томской области, утвержденный решением Совета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Воронинского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сельского поселения от 27.12.2013 № 30, следующие изменения:</w:t>
      </w:r>
    </w:p>
    <w:p w:rsidR="00EC4A77" w:rsidRDefault="00CC1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1) Карту планируемого размещения объектов культурно-бытовой и социальной сферы местного значения. Карту функционального зонирования изложить в редакции согласно приложению № 1 к настоящему приказу;</w:t>
      </w:r>
    </w:p>
    <w:p w:rsidR="00EC4A77" w:rsidRDefault="00CC1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2)</w:t>
      </w:r>
      <w:r>
        <w:t> </w:t>
      </w:r>
      <w:r>
        <w:rPr>
          <w:rFonts w:ascii="PT Astra Serif" w:hAnsi="PT Astra Serif"/>
          <w:color w:val="000000" w:themeColor="text1"/>
          <w:sz w:val="28"/>
          <w:szCs w:val="28"/>
        </w:rPr>
        <w:t>Карту планируемого размещения объектов культурно-бытовой и социальной сферы местного значения. Карту функционального зонирования (фрагмент) изложить в редакции согласно приложению № 2 к настоящему приказу.</w:t>
      </w:r>
    </w:p>
    <w:p w:rsidR="00EC4A77" w:rsidRDefault="00CC1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Комитету по делопроизводству Департамента градостроительного развития Томской области обеспечить:</w:t>
      </w:r>
    </w:p>
    <w:p w:rsidR="00EC4A77" w:rsidRDefault="00CC1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государственную регистрацию и официальное опубликование настоящего приказа;</w:t>
      </w:r>
    </w:p>
    <w:p w:rsidR="00EC4A77" w:rsidRDefault="00CC1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направление настоящего приказа в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Администрацию Томского муниципального района Томской области</w:t>
      </w:r>
      <w:r>
        <w:rPr>
          <w:rFonts w:ascii="PT Astra Serif" w:hAnsi="PT Astra Serif"/>
          <w:sz w:val="28"/>
          <w:szCs w:val="28"/>
        </w:rPr>
        <w:t xml:space="preserve"> для опубликования в порядке, </w:t>
      </w:r>
      <w:r>
        <w:rPr>
          <w:rFonts w:ascii="PT Astra Serif" w:hAnsi="PT Astra Serif"/>
          <w:sz w:val="28"/>
          <w:szCs w:val="28"/>
        </w:rPr>
        <w:lastRenderedPageBreak/>
        <w:t xml:space="preserve">установленном для официального опубликования муниципальных правовых актов, иной официальной информации, и размещения на официальном сайте муниципального образования «Томский муниципальный район», в администрацию </w:t>
      </w:r>
      <w:proofErr w:type="spellStart"/>
      <w:r>
        <w:rPr>
          <w:rFonts w:ascii="PT Astra Serif" w:hAnsi="PT Astra Serif"/>
          <w:sz w:val="28"/>
          <w:szCs w:val="28"/>
        </w:rPr>
        <w:t>Воронинского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 Томского муниципального района Томской области для опубликования в порядке, установленном для официального опубликования муниципальных правовых актов, иной официальной информации, и размещения на официальном сайте </w:t>
      </w:r>
      <w:proofErr w:type="spellStart"/>
      <w:r>
        <w:rPr>
          <w:rFonts w:ascii="PT Astra Serif" w:hAnsi="PT Astra Serif"/>
          <w:sz w:val="28"/>
          <w:szCs w:val="28"/>
        </w:rPr>
        <w:t>Воронинского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</w:t>
      </w:r>
      <w:r>
        <w:t xml:space="preserve"> </w:t>
      </w:r>
      <w:r>
        <w:rPr>
          <w:rFonts w:ascii="PT Astra Serif" w:hAnsi="PT Astra Serif"/>
          <w:sz w:val="28"/>
          <w:szCs w:val="28"/>
        </w:rPr>
        <w:t>Томского муниципального района Томской области.</w:t>
      </w:r>
    </w:p>
    <w:p w:rsidR="00EC4A77" w:rsidRDefault="00CC1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3. Настоящий приказ вступает в силу со дня его официального опубликования.</w:t>
      </w:r>
    </w:p>
    <w:p w:rsidR="00EC4A77" w:rsidRDefault="00DA14B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5pt;margin-top:14.55pt;width:116.25pt;height:116.25pt;z-index:251659264;mso-position-horizontal-relative:text;mso-position-vertical-relative:text;mso-width-relative:page;mso-height-relative:page">
            <v:imagedata r:id="rId12" o:title="печать"/>
          </v:shape>
        </w:pict>
      </w:r>
      <w:bookmarkEnd w:id="1"/>
    </w:p>
    <w:p w:rsidR="00EC4A77" w:rsidRDefault="00EC4A7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C4A77" w:rsidRDefault="00EC4A7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828"/>
        <w:gridCol w:w="3190"/>
        <w:gridCol w:w="2763"/>
      </w:tblGrid>
      <w:tr w:rsidR="00EC4A77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EC4A77" w:rsidRDefault="00CC110C">
            <w:pPr>
              <w:tabs>
                <w:tab w:val="left" w:pos="7088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Заместитель начальника департамента </w:t>
            </w:r>
          </w:p>
        </w:tc>
        <w:tc>
          <w:tcPr>
            <w:tcW w:w="31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EC4A77" w:rsidRDefault="00EC4A77">
            <w:pPr>
              <w:tabs>
                <w:tab w:val="left" w:pos="7088"/>
              </w:tabs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EC4A77" w:rsidRDefault="00CC110C">
            <w:pPr>
              <w:tabs>
                <w:tab w:val="left" w:pos="7088"/>
              </w:tabs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 </w:t>
            </w:r>
          </w:p>
          <w:p w:rsidR="00EC4A77" w:rsidRDefault="00CC110C">
            <w:pPr>
              <w:tabs>
                <w:tab w:val="left" w:pos="7088"/>
              </w:tabs>
              <w:jc w:val="right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А.М. Жбанков</w:t>
            </w:r>
          </w:p>
        </w:tc>
      </w:tr>
    </w:tbl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EC4A77" w:rsidRDefault="00EC4A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PT Astra Serif" w:hAnsi="PT Astra Serif"/>
          <w:sz w:val="28"/>
          <w:szCs w:val="28"/>
        </w:rPr>
      </w:pPr>
    </w:p>
    <w:sectPr w:rsidR="00EC4A77">
      <w:headerReference w:type="default" r:id="rId13"/>
      <w:headerReference w:type="first" r:id="rId14"/>
      <w:type w:val="continuous"/>
      <w:pgSz w:w="11907" w:h="16840"/>
      <w:pgMar w:top="1134" w:right="851" w:bottom="1134" w:left="1418" w:header="737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A77" w:rsidRDefault="00CC110C">
      <w:r>
        <w:separator/>
      </w:r>
    </w:p>
  </w:endnote>
  <w:endnote w:type="continuationSeparator" w:id="0">
    <w:p w:rsidR="00EC4A77" w:rsidRDefault="00CC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A77" w:rsidRDefault="00CC110C">
      <w:r>
        <w:separator/>
      </w:r>
    </w:p>
  </w:footnote>
  <w:footnote w:type="continuationSeparator" w:id="0">
    <w:p w:rsidR="00EC4A77" w:rsidRDefault="00CC1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0C" w:rsidRPr="00CC110C" w:rsidRDefault="00CC110C">
    <w:pPr>
      <w:pStyle w:val="af"/>
      <w:rPr>
        <w:b w:val="0"/>
        <w:sz w:val="24"/>
        <w:szCs w:val="24"/>
      </w:rPr>
    </w:pPr>
    <w:r w:rsidRPr="00CC110C">
      <w:rPr>
        <w:b w:val="0"/>
        <w:sz w:val="24"/>
        <w:szCs w:val="24"/>
      </w:rPr>
      <w:fldChar w:fldCharType="begin"/>
    </w:r>
    <w:r w:rsidRPr="00CC110C">
      <w:rPr>
        <w:b w:val="0"/>
        <w:sz w:val="24"/>
        <w:szCs w:val="24"/>
      </w:rPr>
      <w:instrText>PAGE   \* MERGEFORMAT</w:instrText>
    </w:r>
    <w:r w:rsidRPr="00CC110C">
      <w:rPr>
        <w:b w:val="0"/>
        <w:sz w:val="24"/>
        <w:szCs w:val="24"/>
      </w:rPr>
      <w:fldChar w:fldCharType="separate"/>
    </w:r>
    <w:r w:rsidR="00DA14BC">
      <w:rPr>
        <w:b w:val="0"/>
        <w:noProof/>
        <w:sz w:val="24"/>
        <w:szCs w:val="24"/>
      </w:rPr>
      <w:t>2</w:t>
    </w:r>
    <w:r w:rsidRPr="00CC110C">
      <w:rPr>
        <w:b w:val="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77" w:rsidRDefault="00EC4A77">
    <w:pPr>
      <w:pStyle w:val="af"/>
      <w:spacing w:before="240" w:after="0"/>
      <w:jc w:val="left"/>
      <w:rPr>
        <w:rFonts w:ascii="PT Astra Serif" w:eastAsia="PT Astra Serif" w:hAnsi="PT Astra Serif" w:cs="PT Astra Serif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D1B50"/>
    <w:multiLevelType w:val="hybridMultilevel"/>
    <w:tmpl w:val="1042194A"/>
    <w:lvl w:ilvl="0" w:tplc="96CA4EA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EE68A0E4">
      <w:start w:val="1"/>
      <w:numFmt w:val="lowerLetter"/>
      <w:lvlText w:val="%2."/>
      <w:lvlJc w:val="left"/>
      <w:pPr>
        <w:ind w:left="1647" w:hanging="360"/>
      </w:pPr>
    </w:lvl>
    <w:lvl w:ilvl="2" w:tplc="B3D44FE4">
      <w:start w:val="1"/>
      <w:numFmt w:val="lowerRoman"/>
      <w:lvlText w:val="%3."/>
      <w:lvlJc w:val="right"/>
      <w:pPr>
        <w:ind w:left="2367" w:hanging="180"/>
      </w:pPr>
    </w:lvl>
    <w:lvl w:ilvl="3" w:tplc="3A94A2BE">
      <w:start w:val="1"/>
      <w:numFmt w:val="decimal"/>
      <w:lvlText w:val="%4."/>
      <w:lvlJc w:val="left"/>
      <w:pPr>
        <w:ind w:left="3087" w:hanging="360"/>
      </w:pPr>
    </w:lvl>
    <w:lvl w:ilvl="4" w:tplc="F1084546">
      <w:start w:val="1"/>
      <w:numFmt w:val="lowerLetter"/>
      <w:lvlText w:val="%5."/>
      <w:lvlJc w:val="left"/>
      <w:pPr>
        <w:ind w:left="3807" w:hanging="360"/>
      </w:pPr>
    </w:lvl>
    <w:lvl w:ilvl="5" w:tplc="184EBD88">
      <w:start w:val="1"/>
      <w:numFmt w:val="lowerRoman"/>
      <w:lvlText w:val="%6."/>
      <w:lvlJc w:val="right"/>
      <w:pPr>
        <w:ind w:left="4527" w:hanging="180"/>
      </w:pPr>
    </w:lvl>
    <w:lvl w:ilvl="6" w:tplc="B89A9ADC">
      <w:start w:val="1"/>
      <w:numFmt w:val="decimal"/>
      <w:lvlText w:val="%7."/>
      <w:lvlJc w:val="left"/>
      <w:pPr>
        <w:ind w:left="5247" w:hanging="360"/>
      </w:pPr>
    </w:lvl>
    <w:lvl w:ilvl="7" w:tplc="77DEECFE">
      <w:start w:val="1"/>
      <w:numFmt w:val="lowerLetter"/>
      <w:lvlText w:val="%8."/>
      <w:lvlJc w:val="left"/>
      <w:pPr>
        <w:ind w:left="5967" w:hanging="360"/>
      </w:pPr>
    </w:lvl>
    <w:lvl w:ilvl="8" w:tplc="647AFA2A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BE335B"/>
    <w:multiLevelType w:val="hybridMultilevel"/>
    <w:tmpl w:val="B94C4314"/>
    <w:lvl w:ilvl="0" w:tplc="B46E8A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B622B768">
      <w:start w:val="1"/>
      <w:numFmt w:val="lowerLetter"/>
      <w:lvlText w:val="%2."/>
      <w:lvlJc w:val="left"/>
      <w:pPr>
        <w:ind w:left="1647" w:hanging="360"/>
      </w:pPr>
    </w:lvl>
    <w:lvl w:ilvl="2" w:tplc="7E46D31C">
      <w:start w:val="1"/>
      <w:numFmt w:val="lowerRoman"/>
      <w:lvlText w:val="%3."/>
      <w:lvlJc w:val="right"/>
      <w:pPr>
        <w:ind w:left="2367" w:hanging="180"/>
      </w:pPr>
    </w:lvl>
    <w:lvl w:ilvl="3" w:tplc="558AED1C">
      <w:start w:val="1"/>
      <w:numFmt w:val="decimal"/>
      <w:lvlText w:val="%4."/>
      <w:lvlJc w:val="left"/>
      <w:pPr>
        <w:ind w:left="3087" w:hanging="360"/>
      </w:pPr>
    </w:lvl>
    <w:lvl w:ilvl="4" w:tplc="F37EB072">
      <w:start w:val="1"/>
      <w:numFmt w:val="lowerLetter"/>
      <w:lvlText w:val="%5."/>
      <w:lvlJc w:val="left"/>
      <w:pPr>
        <w:ind w:left="3807" w:hanging="360"/>
      </w:pPr>
    </w:lvl>
    <w:lvl w:ilvl="5" w:tplc="7CDED572">
      <w:start w:val="1"/>
      <w:numFmt w:val="lowerRoman"/>
      <w:lvlText w:val="%6."/>
      <w:lvlJc w:val="right"/>
      <w:pPr>
        <w:ind w:left="4527" w:hanging="180"/>
      </w:pPr>
    </w:lvl>
    <w:lvl w:ilvl="6" w:tplc="174878D0">
      <w:start w:val="1"/>
      <w:numFmt w:val="decimal"/>
      <w:lvlText w:val="%7."/>
      <w:lvlJc w:val="left"/>
      <w:pPr>
        <w:ind w:left="5247" w:hanging="360"/>
      </w:pPr>
    </w:lvl>
    <w:lvl w:ilvl="7" w:tplc="32E4C53E">
      <w:start w:val="1"/>
      <w:numFmt w:val="lowerLetter"/>
      <w:lvlText w:val="%8."/>
      <w:lvlJc w:val="left"/>
      <w:pPr>
        <w:ind w:left="5967" w:hanging="360"/>
      </w:pPr>
    </w:lvl>
    <w:lvl w:ilvl="8" w:tplc="7BE6AAC2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410C7E"/>
    <w:multiLevelType w:val="hybridMultilevel"/>
    <w:tmpl w:val="FEDE2D3C"/>
    <w:lvl w:ilvl="0" w:tplc="9B105DD8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C122D564">
      <w:start w:val="1"/>
      <w:numFmt w:val="lowerLetter"/>
      <w:lvlText w:val="%2."/>
      <w:lvlJc w:val="left"/>
      <w:pPr>
        <w:ind w:left="1800" w:hanging="360"/>
      </w:pPr>
    </w:lvl>
    <w:lvl w:ilvl="2" w:tplc="FE78F12A">
      <w:start w:val="1"/>
      <w:numFmt w:val="lowerRoman"/>
      <w:lvlText w:val="%3."/>
      <w:lvlJc w:val="right"/>
      <w:pPr>
        <w:ind w:left="2520" w:hanging="180"/>
      </w:pPr>
    </w:lvl>
    <w:lvl w:ilvl="3" w:tplc="5C7EBA00">
      <w:start w:val="1"/>
      <w:numFmt w:val="decimal"/>
      <w:lvlText w:val="%4."/>
      <w:lvlJc w:val="left"/>
      <w:pPr>
        <w:ind w:left="3240" w:hanging="360"/>
      </w:pPr>
    </w:lvl>
    <w:lvl w:ilvl="4" w:tplc="256AC85E">
      <w:start w:val="1"/>
      <w:numFmt w:val="lowerLetter"/>
      <w:lvlText w:val="%5."/>
      <w:lvlJc w:val="left"/>
      <w:pPr>
        <w:ind w:left="3960" w:hanging="360"/>
      </w:pPr>
    </w:lvl>
    <w:lvl w:ilvl="5" w:tplc="6A3CF25E">
      <w:start w:val="1"/>
      <w:numFmt w:val="lowerRoman"/>
      <w:lvlText w:val="%6."/>
      <w:lvlJc w:val="right"/>
      <w:pPr>
        <w:ind w:left="4680" w:hanging="180"/>
      </w:pPr>
    </w:lvl>
    <w:lvl w:ilvl="6" w:tplc="B48A9A2C">
      <w:start w:val="1"/>
      <w:numFmt w:val="decimal"/>
      <w:lvlText w:val="%7."/>
      <w:lvlJc w:val="left"/>
      <w:pPr>
        <w:ind w:left="5400" w:hanging="360"/>
      </w:pPr>
    </w:lvl>
    <w:lvl w:ilvl="7" w:tplc="1AAED516">
      <w:start w:val="1"/>
      <w:numFmt w:val="lowerLetter"/>
      <w:lvlText w:val="%8."/>
      <w:lvlJc w:val="left"/>
      <w:pPr>
        <w:ind w:left="6120" w:hanging="360"/>
      </w:pPr>
    </w:lvl>
    <w:lvl w:ilvl="8" w:tplc="31109322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A25F8F"/>
    <w:multiLevelType w:val="hybridMultilevel"/>
    <w:tmpl w:val="7BAACF90"/>
    <w:lvl w:ilvl="0" w:tplc="57F4B77A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6C74F6F4">
      <w:start w:val="1"/>
      <w:numFmt w:val="lowerLetter"/>
      <w:lvlText w:val="%2."/>
      <w:lvlJc w:val="left"/>
      <w:pPr>
        <w:ind w:left="1800" w:hanging="360"/>
      </w:pPr>
    </w:lvl>
    <w:lvl w:ilvl="2" w:tplc="904ADDE8">
      <w:start w:val="1"/>
      <w:numFmt w:val="lowerRoman"/>
      <w:lvlText w:val="%3."/>
      <w:lvlJc w:val="right"/>
      <w:pPr>
        <w:ind w:left="2520" w:hanging="180"/>
      </w:pPr>
    </w:lvl>
    <w:lvl w:ilvl="3" w:tplc="8E3E5C42">
      <w:start w:val="1"/>
      <w:numFmt w:val="decimal"/>
      <w:lvlText w:val="%4."/>
      <w:lvlJc w:val="left"/>
      <w:pPr>
        <w:ind w:left="3240" w:hanging="360"/>
      </w:pPr>
    </w:lvl>
    <w:lvl w:ilvl="4" w:tplc="E0F821C6">
      <w:start w:val="1"/>
      <w:numFmt w:val="lowerLetter"/>
      <w:lvlText w:val="%5."/>
      <w:lvlJc w:val="left"/>
      <w:pPr>
        <w:ind w:left="3960" w:hanging="360"/>
      </w:pPr>
    </w:lvl>
    <w:lvl w:ilvl="5" w:tplc="F70E8816">
      <w:start w:val="1"/>
      <w:numFmt w:val="lowerRoman"/>
      <w:lvlText w:val="%6."/>
      <w:lvlJc w:val="right"/>
      <w:pPr>
        <w:ind w:left="4680" w:hanging="180"/>
      </w:pPr>
    </w:lvl>
    <w:lvl w:ilvl="6" w:tplc="3E1AD5FA">
      <w:start w:val="1"/>
      <w:numFmt w:val="decimal"/>
      <w:lvlText w:val="%7."/>
      <w:lvlJc w:val="left"/>
      <w:pPr>
        <w:ind w:left="5400" w:hanging="360"/>
      </w:pPr>
    </w:lvl>
    <w:lvl w:ilvl="7" w:tplc="72165220">
      <w:start w:val="1"/>
      <w:numFmt w:val="lowerLetter"/>
      <w:lvlText w:val="%8."/>
      <w:lvlJc w:val="left"/>
      <w:pPr>
        <w:ind w:left="6120" w:hanging="360"/>
      </w:pPr>
    </w:lvl>
    <w:lvl w:ilvl="8" w:tplc="F85CA63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77"/>
    <w:rsid w:val="004A2EFD"/>
    <w:rsid w:val="00CC110C"/>
    <w:rsid w:val="00DA14BC"/>
    <w:rsid w:val="00EC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D08B12"/>
  <w15:docId w15:val="{C69F3E33-44F7-4748-BABA-06CF6B26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rPr>
      <w:sz w:val="24"/>
      <w:szCs w:val="24"/>
      <w:lang w:bidi="ar-SA"/>
    </w:rPr>
  </w:style>
  <w:style w:type="paragraph" w:styleId="22">
    <w:name w:val="Quote"/>
    <w:link w:val="23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</w:style>
  <w:style w:type="table" w:styleId="af3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</w:style>
  <w:style w:type="character" w:styleId="afa">
    <w:name w:val="page number"/>
    <w:basedOn w:val="a0"/>
  </w:style>
  <w:style w:type="paragraph" w:styleId="afb">
    <w:name w:val="caption"/>
    <w:basedOn w:val="a"/>
    <w:next w:val="a"/>
    <w:qFormat/>
    <w:pPr>
      <w:jc w:val="center"/>
    </w:pPr>
    <w:rPr>
      <w:b/>
      <w:sz w:val="28"/>
    </w:rPr>
  </w:style>
  <w:style w:type="paragraph" w:styleId="25">
    <w:name w:val="Body Text 2"/>
    <w:basedOn w:val="a"/>
    <w:link w:val="26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nhideWhenUsed/>
    <w:rPr>
      <w:rFonts w:ascii="Tahoma" w:hAnsi="Tahoma"/>
      <w:sz w:val="16"/>
      <w:szCs w:val="16"/>
      <w:lang w:bidi="ar-SA"/>
    </w:rPr>
  </w:style>
  <w:style w:type="character" w:customStyle="1" w:styleId="aff0">
    <w:name w:val="Текст выноски Знак"/>
    <w:link w:val="a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aff3">
    <w:name w:val="Исполнитель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969"/>
      </w:tabs>
      <w:jc w:val="center"/>
    </w:pPr>
    <w:rPr>
      <w:sz w:val="20"/>
      <w:szCs w:val="24"/>
      <w:lang w:eastAsia="ru-RU" w:bidi="ar-SA"/>
    </w:rPr>
  </w:style>
  <w:style w:type="paragraph" w:styleId="HTML">
    <w:name w:val="HTML Preformatted"/>
    <w:basedOn w:val="a"/>
    <w:link w:val="HTM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 w:cs="Courier New"/>
    </w:rPr>
  </w:style>
  <w:style w:type="paragraph" w:customStyle="1" w:styleId="Standard">
    <w:name w:val="Standard"/>
    <w:pPr>
      <w:ind w:firstLine="709"/>
      <w:jc w:val="both"/>
    </w:pPr>
    <w:rPr>
      <w:sz w:val="24"/>
      <w:szCs w:val="24"/>
      <w:lang w:eastAsia="zh-CN"/>
    </w:rPr>
  </w:style>
  <w:style w:type="paragraph" w:customStyle="1" w:styleId="msonormal0">
    <w:name w:val="msonormal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 w:firstLine="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3">
    <w:name w:val="Обычная таблица1"/>
    <w:pPr>
      <w:spacing w:after="160" w:line="252" w:lineRule="auto"/>
    </w:pPr>
    <w:rPr>
      <w:sz w:val="22"/>
      <w:szCs w:val="22"/>
    </w:rPr>
  </w:style>
  <w:style w:type="character" w:customStyle="1" w:styleId="26">
    <w:name w:val="Основной текст 2 Знак"/>
    <w:basedOn w:val="a0"/>
    <w:link w:val="25"/>
    <w:rPr>
      <w:sz w:val="22"/>
      <w:szCs w:val="22"/>
      <w:lang w:eastAsia="en-US" w:bidi="en-US"/>
    </w:rPr>
  </w:style>
  <w:style w:type="character" w:customStyle="1" w:styleId="ConsPlusNormal0">
    <w:name w:val="ConsPlusNormal Знак"/>
    <w:link w:val="ConsPlusNormal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ila</dc:creator>
  <cp:lastModifiedBy>Алена Чернявская</cp:lastModifiedBy>
  <cp:revision>15</cp:revision>
  <dcterms:created xsi:type="dcterms:W3CDTF">2026-02-03T08:43:00Z</dcterms:created>
  <dcterms:modified xsi:type="dcterms:W3CDTF">2026-07-16T02:31:00Z</dcterms:modified>
</cp:coreProperties>
</file>